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1F" w:rsidRPr="00973E78" w:rsidRDefault="00164250" w:rsidP="00D75D5B">
      <w:pPr>
        <w:jc w:val="center"/>
        <w:rPr>
          <w:rStyle w:val="apple-converted-space"/>
          <w:color w:val="F79646" w:themeColor="accent6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57890839" wp14:editId="3F0D528A">
            <wp:simplePos x="0" y="0"/>
            <wp:positionH relativeFrom="column">
              <wp:posOffset>4788535</wp:posOffset>
            </wp:positionH>
            <wp:positionV relativeFrom="paragraph">
              <wp:posOffset>62865</wp:posOffset>
            </wp:positionV>
            <wp:extent cx="1798320" cy="2486025"/>
            <wp:effectExtent l="0" t="0" r="0" b="9525"/>
            <wp:wrapSquare wrapText="bothSides"/>
            <wp:docPr id="1" name="Picture 1" descr="View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41F" w:rsidRPr="00973E78">
        <w:rPr>
          <w:rStyle w:val="apple-converted-space"/>
          <w:b/>
          <w:bCs/>
          <w:color w:val="F79646" w:themeColor="accent6"/>
          <w:sz w:val="28"/>
          <w:szCs w:val="28"/>
          <w:shd w:val="clear" w:color="auto" w:fill="FFFFFF"/>
        </w:rPr>
        <w:t>Adding Some TEC-VARIETY:</w:t>
      </w:r>
      <w:r w:rsidR="001B541F" w:rsidRPr="00973E78">
        <w:rPr>
          <w:rStyle w:val="apple-converted-space"/>
          <w:color w:val="F79646" w:themeColor="accent6"/>
          <w:sz w:val="28"/>
          <w:szCs w:val="28"/>
          <w:shd w:val="clear" w:color="auto" w:fill="FFFFFF"/>
        </w:rPr>
        <w:t xml:space="preserve"> </w:t>
      </w:r>
    </w:p>
    <w:p w:rsidR="00696204" w:rsidRPr="00973E78" w:rsidRDefault="00696204" w:rsidP="00696204">
      <w:pPr>
        <w:tabs>
          <w:tab w:val="left" w:pos="-1008"/>
          <w:tab w:val="left" w:pos="-288"/>
          <w:tab w:val="left" w:pos="0"/>
          <w:tab w:val="left" w:pos="1248"/>
          <w:tab w:val="left" w:pos="1900"/>
          <w:tab w:val="left" w:pos="2282"/>
          <w:tab w:val="left" w:pos="3312"/>
          <w:tab w:val="left" w:pos="4464"/>
          <w:tab w:val="left" w:pos="6048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973E78">
        <w:rPr>
          <w:b/>
          <w:bCs/>
          <w:sz w:val="28"/>
          <w:szCs w:val="28"/>
          <w:shd w:val="clear" w:color="auto" w:fill="FFFFFF"/>
        </w:rPr>
        <w:t>100+ Activities for Motivating</w:t>
      </w:r>
      <w:r w:rsidRPr="00973E78">
        <w:rPr>
          <w:rStyle w:val="apple-converted-space"/>
          <w:sz w:val="28"/>
          <w:szCs w:val="28"/>
          <w:shd w:val="clear" w:color="auto" w:fill="FFFFFF"/>
        </w:rPr>
        <w:t> </w:t>
      </w:r>
      <w:r w:rsidRPr="00973E78">
        <w:rPr>
          <w:b/>
          <w:bCs/>
          <w:sz w:val="28"/>
          <w:szCs w:val="28"/>
          <w:shd w:val="clear" w:color="auto" w:fill="FFFFFF"/>
        </w:rPr>
        <w:t>and Retaining Learners Online</w:t>
      </w:r>
    </w:p>
    <w:p w:rsidR="00696204" w:rsidRPr="005E41E2" w:rsidRDefault="00696204" w:rsidP="00164250">
      <w:pPr>
        <w:tabs>
          <w:tab w:val="left" w:pos="-1008"/>
          <w:tab w:val="left" w:pos="-288"/>
          <w:tab w:val="left" w:pos="960"/>
          <w:tab w:val="left" w:pos="1248"/>
          <w:tab w:val="left" w:pos="1900"/>
          <w:tab w:val="left" w:pos="2282"/>
          <w:tab w:val="left" w:pos="3312"/>
          <w:tab w:val="left" w:pos="4464"/>
          <w:tab w:val="left" w:pos="6048"/>
          <w:tab w:val="left" w:pos="6912"/>
          <w:tab w:val="left" w:pos="7632"/>
          <w:tab w:val="left" w:pos="8352"/>
          <w:tab w:val="left" w:pos="9072"/>
          <w:tab w:val="left" w:pos="9792"/>
        </w:tabs>
        <w:ind w:left="960" w:hanging="960"/>
        <w:jc w:val="right"/>
        <w:rPr>
          <w:sz w:val="22"/>
          <w:szCs w:val="22"/>
        </w:rPr>
      </w:pPr>
    </w:p>
    <w:p w:rsidR="00A54B2D" w:rsidRPr="00164250" w:rsidRDefault="00A54B2D" w:rsidP="00227141">
      <w:pPr>
        <w:tabs>
          <w:tab w:val="left" w:pos="-1008"/>
          <w:tab w:val="left" w:pos="-288"/>
          <w:tab w:val="left" w:pos="284"/>
          <w:tab w:val="left" w:pos="1248"/>
          <w:tab w:val="left" w:pos="1900"/>
          <w:tab w:val="left" w:pos="2282"/>
          <w:tab w:val="left" w:pos="3312"/>
          <w:tab w:val="left" w:pos="4464"/>
          <w:tab w:val="left" w:pos="6048"/>
          <w:tab w:val="left" w:pos="6912"/>
          <w:tab w:val="left" w:pos="7632"/>
          <w:tab w:val="left" w:pos="8352"/>
          <w:tab w:val="left" w:pos="9072"/>
          <w:tab w:val="left" w:pos="9792"/>
        </w:tabs>
      </w:pPr>
      <w:r w:rsidRPr="00164250">
        <w:rPr>
          <w:lang w:val="nl-NL"/>
        </w:rPr>
        <w:t xml:space="preserve">Bonk, C. J., &amp; Khoo, E. (2014). </w:t>
      </w:r>
      <w:r w:rsidRPr="00164250">
        <w:rPr>
          <w:i/>
        </w:rPr>
        <w:t>Adding Some TEC-VARIETY: 100+ Activities for Motivating and Retaining Learners Online</w:t>
      </w:r>
      <w:r w:rsidRPr="00164250">
        <w:t xml:space="preserve">. OpenWorldBooks.com and Amazon CreateSpace. </w:t>
      </w:r>
    </w:p>
    <w:p w:rsidR="00A54B2D" w:rsidRPr="00F4251B" w:rsidRDefault="00F4251B" w:rsidP="00DF3F5B">
      <w:pPr>
        <w:tabs>
          <w:tab w:val="left" w:pos="-1008"/>
          <w:tab w:val="left" w:pos="-288"/>
          <w:tab w:val="left" w:pos="960"/>
          <w:tab w:val="left" w:pos="1248"/>
          <w:tab w:val="left" w:pos="1900"/>
          <w:tab w:val="left" w:pos="2282"/>
          <w:tab w:val="left" w:pos="3312"/>
          <w:tab w:val="left" w:pos="4464"/>
          <w:tab w:val="left" w:pos="6048"/>
          <w:tab w:val="left" w:pos="6912"/>
          <w:tab w:val="left" w:pos="7632"/>
          <w:tab w:val="left" w:pos="8352"/>
          <w:tab w:val="left" w:pos="9072"/>
          <w:tab w:val="left" w:pos="9792"/>
        </w:tabs>
        <w:ind w:left="960" w:hanging="960"/>
        <w:rPr>
          <w:color w:val="000000"/>
        </w:rPr>
      </w:pPr>
      <w:r w:rsidRPr="00F4251B">
        <w:rPr>
          <w:bCs/>
          <w:color w:val="000000"/>
        </w:rPr>
        <w:t>Cover Design</w:t>
      </w:r>
      <w:r w:rsidRPr="00F4251B">
        <w:rPr>
          <w:b/>
          <w:bCs/>
          <w:color w:val="000000"/>
        </w:rPr>
        <w:t>:</w:t>
      </w:r>
      <w:r w:rsidRPr="00F4251B">
        <w:rPr>
          <w:rStyle w:val="apple-converted-space"/>
          <w:color w:val="000000"/>
        </w:rPr>
        <w:t> </w:t>
      </w:r>
      <w:r w:rsidRPr="00F4251B">
        <w:rPr>
          <w:color w:val="000000"/>
        </w:rPr>
        <w:t>Alex Bonk</w:t>
      </w:r>
    </w:p>
    <w:p w:rsidR="00F4251B" w:rsidRPr="00164250" w:rsidRDefault="00F4251B" w:rsidP="00DF3F5B">
      <w:pPr>
        <w:tabs>
          <w:tab w:val="left" w:pos="-1008"/>
          <w:tab w:val="left" w:pos="-288"/>
          <w:tab w:val="left" w:pos="960"/>
          <w:tab w:val="left" w:pos="1248"/>
          <w:tab w:val="left" w:pos="1900"/>
          <w:tab w:val="left" w:pos="2282"/>
          <w:tab w:val="left" w:pos="3312"/>
          <w:tab w:val="left" w:pos="4464"/>
          <w:tab w:val="left" w:pos="6048"/>
          <w:tab w:val="left" w:pos="6912"/>
          <w:tab w:val="left" w:pos="7632"/>
          <w:tab w:val="left" w:pos="8352"/>
          <w:tab w:val="left" w:pos="9072"/>
          <w:tab w:val="left" w:pos="9792"/>
        </w:tabs>
        <w:ind w:left="960" w:hanging="960"/>
      </w:pPr>
    </w:p>
    <w:p w:rsidR="00A40916" w:rsidRPr="00164250" w:rsidRDefault="00A40916" w:rsidP="00A40916">
      <w:pPr>
        <w:shd w:val="clear" w:color="auto" w:fill="FFFFFF"/>
        <w:rPr>
          <w:color w:val="222222"/>
        </w:rPr>
      </w:pPr>
      <w:r w:rsidRPr="00164250">
        <w:rPr>
          <w:i/>
        </w:rPr>
        <w:t>Adding Some TEC-VARIETY</w:t>
      </w:r>
      <w:r w:rsidRPr="00164250">
        <w:t xml:space="preserve"> helps instructors focus on how to motivate online learners and increase learner retention. It also is a comprehensive, one-stop toolkit for online instructors to inspire learners and renew their own passion for teaching. Using 10 theoretically driven and proven motivational principles, TEC-VARIETY offers over 100 practical yet innovative ideas based on decades of author experience teaching in a variety of educational settings.</w:t>
      </w:r>
      <w:r w:rsidRPr="00164250">
        <w:rPr>
          <w:color w:val="222222"/>
        </w:rPr>
        <w:t xml:space="preserve"> </w:t>
      </w:r>
    </w:p>
    <w:p w:rsidR="00A40916" w:rsidRPr="006B4378" w:rsidRDefault="00A40916" w:rsidP="00A40916">
      <w:pPr>
        <w:shd w:val="clear" w:color="auto" w:fill="FFFFFF"/>
        <w:rPr>
          <w:sz w:val="16"/>
          <w:szCs w:val="16"/>
        </w:rPr>
      </w:pPr>
    </w:p>
    <w:p w:rsidR="00A40916" w:rsidRPr="00164250" w:rsidRDefault="00A40916" w:rsidP="00A40916">
      <w:pPr>
        <w:pStyle w:val="BodyText"/>
        <w:spacing w:line="240" w:lineRule="auto"/>
        <w:rPr>
          <w:b/>
          <w:sz w:val="22"/>
          <w:szCs w:val="22"/>
        </w:rPr>
      </w:pPr>
      <w:r w:rsidRPr="00164250">
        <w:rPr>
          <w:b/>
          <w:sz w:val="22"/>
          <w:szCs w:val="22"/>
          <w:lang w:eastAsia="zh-CN"/>
        </w:rPr>
        <w:t>What motivates?</w:t>
      </w:r>
    </w:p>
    <w:p w:rsidR="00A40916" w:rsidRPr="00164250" w:rsidRDefault="00A40916" w:rsidP="00A40916">
      <w:pPr>
        <w:numPr>
          <w:ilvl w:val="0"/>
          <w:numId w:val="1"/>
        </w:numPr>
        <w:rPr>
          <w:bCs/>
        </w:rPr>
      </w:pPr>
      <w:r w:rsidRPr="00164250">
        <w:rPr>
          <w:b/>
          <w:bCs/>
        </w:rPr>
        <w:t>T</w:t>
      </w:r>
      <w:r w:rsidRPr="00164250">
        <w:rPr>
          <w:bCs/>
        </w:rPr>
        <w:t>one/Climate: Psych Safety, Comfort, Sense of Belonging</w:t>
      </w:r>
    </w:p>
    <w:p w:rsidR="00A40916" w:rsidRPr="00164250" w:rsidRDefault="00A40916" w:rsidP="00A40916">
      <w:pPr>
        <w:numPr>
          <w:ilvl w:val="0"/>
          <w:numId w:val="1"/>
        </w:numPr>
        <w:rPr>
          <w:bCs/>
        </w:rPr>
      </w:pPr>
      <w:r w:rsidRPr="00164250">
        <w:rPr>
          <w:b/>
          <w:bCs/>
        </w:rPr>
        <w:t>E</w:t>
      </w:r>
      <w:r w:rsidRPr="00164250">
        <w:rPr>
          <w:bCs/>
        </w:rPr>
        <w:t>ncouragement: Feedback, Responsive, Praise, Supports</w:t>
      </w:r>
    </w:p>
    <w:p w:rsidR="00A40916" w:rsidRPr="00164250" w:rsidRDefault="00A40916" w:rsidP="00A40916">
      <w:pPr>
        <w:numPr>
          <w:ilvl w:val="0"/>
          <w:numId w:val="1"/>
        </w:numPr>
        <w:rPr>
          <w:bCs/>
        </w:rPr>
      </w:pPr>
      <w:r w:rsidRPr="00164250">
        <w:rPr>
          <w:b/>
          <w:bCs/>
        </w:rPr>
        <w:t>C</w:t>
      </w:r>
      <w:r w:rsidRPr="00164250">
        <w:rPr>
          <w:bCs/>
        </w:rPr>
        <w:t>uriosity: Surprise, Intrigue, Unknowns</w:t>
      </w:r>
    </w:p>
    <w:p w:rsidR="00A40916" w:rsidRPr="00164250" w:rsidRDefault="00A40916" w:rsidP="00A40916">
      <w:pPr>
        <w:numPr>
          <w:ilvl w:val="0"/>
          <w:numId w:val="1"/>
        </w:numPr>
        <w:tabs>
          <w:tab w:val="clear" w:pos="720"/>
          <w:tab w:val="num" w:pos="900"/>
        </w:tabs>
        <w:rPr>
          <w:bCs/>
        </w:rPr>
      </w:pPr>
      <w:r w:rsidRPr="00164250">
        <w:rPr>
          <w:b/>
          <w:bCs/>
        </w:rPr>
        <w:t>V</w:t>
      </w:r>
      <w:r w:rsidRPr="00164250">
        <w:rPr>
          <w:bCs/>
        </w:rPr>
        <w:t>ariety: Novelty, Fun, Fantasy</w:t>
      </w:r>
    </w:p>
    <w:p w:rsidR="00A40916" w:rsidRPr="00164250" w:rsidRDefault="00A40916" w:rsidP="00A40916">
      <w:pPr>
        <w:numPr>
          <w:ilvl w:val="0"/>
          <w:numId w:val="1"/>
        </w:numPr>
        <w:tabs>
          <w:tab w:val="clear" w:pos="720"/>
          <w:tab w:val="num" w:pos="900"/>
        </w:tabs>
        <w:rPr>
          <w:bCs/>
        </w:rPr>
      </w:pPr>
      <w:r w:rsidRPr="00164250">
        <w:rPr>
          <w:b/>
          <w:bCs/>
        </w:rPr>
        <w:t>A</w:t>
      </w:r>
      <w:r w:rsidRPr="00164250">
        <w:rPr>
          <w:bCs/>
        </w:rPr>
        <w:t xml:space="preserve">utonomy: Choice, Control, Flexibility, Opportunities </w:t>
      </w:r>
    </w:p>
    <w:p w:rsidR="00A40916" w:rsidRPr="00164250" w:rsidRDefault="00A40916" w:rsidP="00696204">
      <w:pPr>
        <w:numPr>
          <w:ilvl w:val="0"/>
          <w:numId w:val="1"/>
        </w:numPr>
        <w:tabs>
          <w:tab w:val="clear" w:pos="720"/>
          <w:tab w:val="num" w:pos="900"/>
        </w:tabs>
        <w:rPr>
          <w:bCs/>
        </w:rPr>
      </w:pPr>
      <w:r w:rsidRPr="00164250">
        <w:rPr>
          <w:b/>
          <w:bCs/>
        </w:rPr>
        <w:t>R</w:t>
      </w:r>
      <w:r w:rsidRPr="00164250">
        <w:rPr>
          <w:bCs/>
        </w:rPr>
        <w:t>elevance: Meaningful, Authentic, Interesting</w:t>
      </w:r>
    </w:p>
    <w:p w:rsidR="00A40916" w:rsidRPr="00164250" w:rsidRDefault="00A40916" w:rsidP="00A40916">
      <w:pPr>
        <w:numPr>
          <w:ilvl w:val="0"/>
          <w:numId w:val="1"/>
        </w:numPr>
        <w:tabs>
          <w:tab w:val="clear" w:pos="720"/>
          <w:tab w:val="num" w:pos="900"/>
        </w:tabs>
        <w:rPr>
          <w:bCs/>
        </w:rPr>
      </w:pPr>
      <w:r w:rsidRPr="00164250">
        <w:rPr>
          <w:b/>
          <w:bCs/>
        </w:rPr>
        <w:t>I</w:t>
      </w:r>
      <w:r w:rsidRPr="00164250">
        <w:rPr>
          <w:bCs/>
        </w:rPr>
        <w:t>nteractivity: Collaborative, Team-Based, Community</w:t>
      </w:r>
    </w:p>
    <w:p w:rsidR="00A40916" w:rsidRPr="00164250" w:rsidRDefault="00A40916" w:rsidP="00A40916">
      <w:pPr>
        <w:numPr>
          <w:ilvl w:val="0"/>
          <w:numId w:val="1"/>
        </w:numPr>
        <w:tabs>
          <w:tab w:val="clear" w:pos="720"/>
          <w:tab w:val="num" w:pos="900"/>
        </w:tabs>
        <w:rPr>
          <w:bCs/>
        </w:rPr>
      </w:pPr>
      <w:r w:rsidRPr="00164250">
        <w:rPr>
          <w:b/>
          <w:bCs/>
        </w:rPr>
        <w:t>E</w:t>
      </w:r>
      <w:r w:rsidRPr="00164250">
        <w:rPr>
          <w:bCs/>
        </w:rPr>
        <w:t>ngagement: Effort, Involvement, Investment</w:t>
      </w:r>
    </w:p>
    <w:p w:rsidR="00A40916" w:rsidRPr="00164250" w:rsidRDefault="00A40916" w:rsidP="00A40916">
      <w:pPr>
        <w:numPr>
          <w:ilvl w:val="0"/>
          <w:numId w:val="1"/>
        </w:numPr>
        <w:tabs>
          <w:tab w:val="clear" w:pos="720"/>
          <w:tab w:val="num" w:pos="900"/>
        </w:tabs>
        <w:rPr>
          <w:bCs/>
        </w:rPr>
      </w:pPr>
      <w:r w:rsidRPr="00164250">
        <w:rPr>
          <w:b/>
          <w:bCs/>
        </w:rPr>
        <w:t>T</w:t>
      </w:r>
      <w:r w:rsidRPr="00164250">
        <w:rPr>
          <w:bCs/>
        </w:rPr>
        <w:t>ension: Challenge, Dissonance, Controversy</w:t>
      </w:r>
    </w:p>
    <w:p w:rsidR="00973E78" w:rsidRPr="00164250" w:rsidRDefault="00A40916" w:rsidP="00973E78">
      <w:pPr>
        <w:numPr>
          <w:ilvl w:val="0"/>
          <w:numId w:val="1"/>
        </w:numPr>
        <w:tabs>
          <w:tab w:val="clear" w:pos="720"/>
          <w:tab w:val="num" w:pos="900"/>
        </w:tabs>
      </w:pPr>
      <w:r w:rsidRPr="00164250">
        <w:rPr>
          <w:b/>
          <w:bCs/>
        </w:rPr>
        <w:t>Y</w:t>
      </w:r>
      <w:r w:rsidRPr="00164250">
        <w:rPr>
          <w:bCs/>
        </w:rPr>
        <w:t>ielding Products: Goal Driven, Purposeful Vision, Ownership</w:t>
      </w:r>
    </w:p>
    <w:p w:rsidR="00973E78" w:rsidRPr="006B4378" w:rsidRDefault="00973E78" w:rsidP="00A40916">
      <w:pPr>
        <w:shd w:val="clear" w:color="auto" w:fill="FFFFFF"/>
        <w:rPr>
          <w:color w:val="222222"/>
          <w:sz w:val="16"/>
          <w:szCs w:val="16"/>
        </w:rPr>
      </w:pPr>
    </w:p>
    <w:p w:rsidR="00A40916" w:rsidRPr="00164250" w:rsidRDefault="00A40916" w:rsidP="00A40916">
      <w:pPr>
        <w:shd w:val="clear" w:color="auto" w:fill="FFFFFF"/>
        <w:rPr>
          <w:b/>
          <w:color w:val="222222"/>
          <w:sz w:val="22"/>
          <w:szCs w:val="22"/>
        </w:rPr>
      </w:pPr>
      <w:r w:rsidRPr="00164250">
        <w:rPr>
          <w:b/>
          <w:color w:val="222222"/>
          <w:sz w:val="22"/>
          <w:szCs w:val="22"/>
        </w:rPr>
        <w:t>In this book, you will discover:</w:t>
      </w:r>
    </w:p>
    <w:p w:rsidR="00A40916" w:rsidRPr="00164250" w:rsidRDefault="00A40916" w:rsidP="00A40916">
      <w:pPr>
        <w:numPr>
          <w:ilvl w:val="0"/>
          <w:numId w:val="2"/>
        </w:numPr>
        <w:shd w:val="clear" w:color="auto" w:fill="FFFFFF"/>
      </w:pPr>
      <w:r w:rsidRPr="00164250">
        <w:t>A wellspring of Web resources;</w:t>
      </w:r>
    </w:p>
    <w:p w:rsidR="00A40916" w:rsidRPr="00164250" w:rsidRDefault="00A40916" w:rsidP="00A40916">
      <w:pPr>
        <w:numPr>
          <w:ilvl w:val="0"/>
          <w:numId w:val="2"/>
        </w:numPr>
        <w:shd w:val="clear" w:color="auto" w:fill="FFFFFF"/>
      </w:pPr>
      <w:r w:rsidRPr="00164250">
        <w:t>10 fully documented successful motivational principles;</w:t>
      </w:r>
    </w:p>
    <w:p w:rsidR="00A40916" w:rsidRPr="00164250" w:rsidRDefault="00A40916" w:rsidP="00A40916">
      <w:pPr>
        <w:numPr>
          <w:ilvl w:val="0"/>
          <w:numId w:val="2"/>
        </w:numPr>
        <w:shd w:val="clear" w:color="auto" w:fill="FFFFFF"/>
      </w:pPr>
      <w:r w:rsidRPr="00164250">
        <w:t>Hundreds of activities to motivate and engage online learners;</w:t>
      </w:r>
    </w:p>
    <w:p w:rsidR="00A40916" w:rsidRPr="00164250" w:rsidRDefault="00A40916" w:rsidP="00A40916">
      <w:pPr>
        <w:numPr>
          <w:ilvl w:val="0"/>
          <w:numId w:val="2"/>
        </w:numPr>
        <w:shd w:val="clear" w:color="auto" w:fill="FFFFFF"/>
      </w:pPr>
      <w:r w:rsidRPr="00164250">
        <w:t>Proven ideas on how to design interactive and collaborative courses;</w:t>
      </w:r>
    </w:p>
    <w:p w:rsidR="00A40916" w:rsidRPr="00164250" w:rsidRDefault="00A40916" w:rsidP="00A40916">
      <w:pPr>
        <w:numPr>
          <w:ilvl w:val="0"/>
          <w:numId w:val="2"/>
        </w:numPr>
        <w:shd w:val="clear" w:color="auto" w:fill="FFFFFF"/>
      </w:pPr>
      <w:r w:rsidRPr="00164250">
        <w:t>A realistic path toward meaningful and relevant online learning;</w:t>
      </w:r>
    </w:p>
    <w:p w:rsidR="00A40916" w:rsidRPr="00164250" w:rsidRDefault="00A40916" w:rsidP="00A40916">
      <w:pPr>
        <w:numPr>
          <w:ilvl w:val="0"/>
          <w:numId w:val="2"/>
        </w:numPr>
        <w:shd w:val="clear" w:color="auto" w:fill="FFFFFF"/>
      </w:pPr>
      <w:r w:rsidRPr="00164250">
        <w:t>Detailed risk, cost, and time guidelines for each activity;</w:t>
      </w:r>
    </w:p>
    <w:p w:rsidR="00A40916" w:rsidRPr="00164250" w:rsidRDefault="00A40916" w:rsidP="00A40916">
      <w:pPr>
        <w:numPr>
          <w:ilvl w:val="0"/>
          <w:numId w:val="2"/>
        </w:numPr>
        <w:shd w:val="clear" w:color="auto" w:fill="FFFFFF"/>
      </w:pPr>
      <w:r w:rsidRPr="00164250">
        <w:t>A thoroughly researched basis for each idea and activity;</w:t>
      </w:r>
    </w:p>
    <w:p w:rsidR="00973E78" w:rsidRPr="00164250" w:rsidRDefault="00A40916" w:rsidP="00973E78">
      <w:pPr>
        <w:numPr>
          <w:ilvl w:val="0"/>
          <w:numId w:val="2"/>
        </w:numPr>
        <w:shd w:val="clear" w:color="auto" w:fill="FFFFFF"/>
      </w:pPr>
      <w:r w:rsidRPr="00164250">
        <w:t>Hope (yes, real hope!) for engaging online learners.</w:t>
      </w:r>
    </w:p>
    <w:p w:rsidR="00164250" w:rsidRPr="006B4378" w:rsidRDefault="00164250" w:rsidP="00164250">
      <w:pPr>
        <w:shd w:val="clear" w:color="auto" w:fill="FFFFFF"/>
        <w:ind w:left="720"/>
        <w:rPr>
          <w:sz w:val="16"/>
          <w:szCs w:val="16"/>
        </w:rPr>
      </w:pPr>
    </w:p>
    <w:p w:rsidR="00164250" w:rsidRPr="00164250" w:rsidRDefault="00164250" w:rsidP="00164250">
      <w:pPr>
        <w:contextualSpacing/>
        <w:rPr>
          <w:b/>
          <w:bCs/>
          <w:sz w:val="22"/>
          <w:szCs w:val="22"/>
        </w:rPr>
      </w:pPr>
      <w:r w:rsidRPr="00164250">
        <w:rPr>
          <w:b/>
          <w:bCs/>
          <w:sz w:val="22"/>
          <w:szCs w:val="22"/>
        </w:rPr>
        <w:t>About the Authors</w:t>
      </w:r>
    </w:p>
    <w:p w:rsidR="00164250" w:rsidRDefault="00164250" w:rsidP="001642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 w:val="20"/>
          <w:szCs w:val="20"/>
        </w:rPr>
      </w:pPr>
      <w:r w:rsidRPr="00164250">
        <w:rPr>
          <w:b/>
          <w:bCs/>
          <w:color w:val="000000"/>
          <w:sz w:val="20"/>
          <w:szCs w:val="20"/>
        </w:rPr>
        <w:t>Curtis J. Bonk</w:t>
      </w:r>
      <w:r w:rsidRPr="00164250">
        <w:rPr>
          <w:color w:val="000000"/>
          <w:sz w:val="20"/>
          <w:szCs w:val="20"/>
        </w:rPr>
        <w:t xml:space="preserve">, </w:t>
      </w:r>
      <w:r w:rsidR="00227141">
        <w:rPr>
          <w:color w:val="000000"/>
          <w:sz w:val="20"/>
          <w:szCs w:val="20"/>
        </w:rPr>
        <w:t xml:space="preserve">is </w:t>
      </w:r>
      <w:r w:rsidR="00227141" w:rsidRPr="00227141">
        <w:rPr>
          <w:bCs/>
          <w:color w:val="000000"/>
          <w:sz w:val="20"/>
          <w:szCs w:val="20"/>
          <w:lang w:val="en-US"/>
        </w:rPr>
        <w:t xml:space="preserve">Professor at Indiana University teaching psychology and technology courses. Drawing on his background as a corporate controller, CPA, educational psychologist, and instructional technologist, Bonk offers unique insights into the intersection of business, education, psychology, and technology in his popular blog, </w:t>
      </w:r>
      <w:proofErr w:type="spellStart"/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TravelinEdMan</w:t>
      </w:r>
      <w:proofErr w:type="spellEnd"/>
      <w:r w:rsidR="00227141" w:rsidRPr="00227141">
        <w:rPr>
          <w:bCs/>
          <w:color w:val="000000"/>
          <w:sz w:val="20"/>
          <w:szCs w:val="20"/>
          <w:lang w:val="en-US"/>
        </w:rPr>
        <w:t xml:space="preserve">. In addition to many national and statewide innovative distance teaching awards, </w:t>
      </w:r>
      <w:r w:rsidR="00227141">
        <w:rPr>
          <w:bCs/>
          <w:color w:val="000000"/>
          <w:sz w:val="20"/>
          <w:szCs w:val="20"/>
          <w:lang w:val="en-US"/>
        </w:rPr>
        <w:t xml:space="preserve">since </w:t>
      </w:r>
      <w:r w:rsidR="006337DF">
        <w:rPr>
          <w:bCs/>
          <w:color w:val="000000"/>
          <w:sz w:val="20"/>
          <w:szCs w:val="20"/>
          <w:lang w:val="en-US"/>
        </w:rPr>
        <w:t>2012 to 2018</w:t>
      </w:r>
      <w:r w:rsidR="00227141" w:rsidRPr="00227141">
        <w:rPr>
          <w:bCs/>
          <w:color w:val="000000"/>
          <w:sz w:val="20"/>
          <w:szCs w:val="20"/>
          <w:lang w:val="en-US"/>
        </w:rPr>
        <w:t>, Bonk has been annually named by </w:t>
      </w:r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Education Next</w:t>
      </w:r>
      <w:r w:rsidR="00227141" w:rsidRPr="00227141">
        <w:rPr>
          <w:bCs/>
          <w:color w:val="000000"/>
          <w:sz w:val="20"/>
          <w:szCs w:val="20"/>
          <w:lang w:val="en-US"/>
        </w:rPr>
        <w:t> and listed in </w:t>
      </w:r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Education Week</w:t>
      </w:r>
      <w:r w:rsidR="00227141" w:rsidRPr="00227141">
        <w:rPr>
          <w:bCs/>
          <w:color w:val="000000"/>
          <w:sz w:val="20"/>
          <w:szCs w:val="20"/>
          <w:lang w:val="en-US"/>
        </w:rPr>
        <w:t xml:space="preserve"> among the top contributors to the public debate about education from more than 20,000 university-based academics. He has authored </w:t>
      </w:r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The World Is Open</w:t>
      </w:r>
      <w:r w:rsidR="00227141" w:rsidRPr="00227141">
        <w:rPr>
          <w:bCs/>
          <w:color w:val="000000"/>
          <w:sz w:val="20"/>
          <w:szCs w:val="20"/>
          <w:lang w:val="en-US"/>
        </w:rPr>
        <w:t>, </w:t>
      </w:r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Empowering Online Learning,</w:t>
      </w:r>
      <w:r w:rsidR="00227141" w:rsidRPr="00227141">
        <w:rPr>
          <w:bCs/>
          <w:color w:val="000000"/>
          <w:sz w:val="20"/>
          <w:szCs w:val="20"/>
          <w:lang w:val="en-US"/>
        </w:rPr>
        <w:t> </w:t>
      </w:r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The Handbook of Blended Learning</w:t>
      </w:r>
      <w:r w:rsidR="00227141" w:rsidRPr="00227141">
        <w:rPr>
          <w:bCs/>
          <w:color w:val="000000"/>
          <w:sz w:val="20"/>
          <w:szCs w:val="20"/>
          <w:lang w:val="en-US"/>
        </w:rPr>
        <w:t>, </w:t>
      </w:r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Electronic Collaborators</w:t>
      </w:r>
      <w:r w:rsidR="00227141">
        <w:rPr>
          <w:bCs/>
          <w:color w:val="000000"/>
          <w:sz w:val="20"/>
          <w:szCs w:val="20"/>
          <w:lang w:val="en-US"/>
        </w:rPr>
        <w:t>,</w:t>
      </w:r>
      <w:r w:rsidR="00227141" w:rsidRPr="00227141">
        <w:rPr>
          <w:bCs/>
          <w:color w:val="000000"/>
          <w:sz w:val="20"/>
          <w:szCs w:val="20"/>
          <w:lang w:val="en-US"/>
        </w:rPr>
        <w:t xml:space="preserve"> and, most recently, </w:t>
      </w:r>
      <w:r w:rsidR="00227141" w:rsidRPr="00227141">
        <w:rPr>
          <w:bCs/>
          <w:i/>
          <w:iCs/>
          <w:color w:val="000000"/>
          <w:sz w:val="20"/>
          <w:szCs w:val="20"/>
          <w:lang w:val="en-US"/>
        </w:rPr>
        <w:t>MOOCs and Open Education Around the World</w:t>
      </w:r>
      <w:r w:rsidR="00227141" w:rsidRPr="00227141">
        <w:rPr>
          <w:bCs/>
          <w:color w:val="000000"/>
          <w:sz w:val="20"/>
          <w:szCs w:val="20"/>
          <w:lang w:val="en-US"/>
        </w:rPr>
        <w:t> (</w:t>
      </w:r>
      <w:hyperlink r:id="rId9" w:tgtFrame="_blank" w:history="1">
        <w:r w:rsidR="00227141" w:rsidRPr="00227141">
          <w:rPr>
            <w:rStyle w:val="Hyperlink"/>
            <w:bCs/>
            <w:sz w:val="20"/>
            <w:szCs w:val="20"/>
            <w:lang w:val="en-US"/>
          </w:rPr>
          <w:t>http://www.moocsbook.com/</w:t>
        </w:r>
      </w:hyperlink>
      <w:r w:rsidR="00227141" w:rsidRPr="00227141">
        <w:rPr>
          <w:bCs/>
          <w:color w:val="000000"/>
          <w:sz w:val="20"/>
          <w:szCs w:val="20"/>
          <w:lang w:val="en-US"/>
        </w:rPr>
        <w:t>).</w:t>
      </w:r>
    </w:p>
    <w:p w:rsidR="006B4378" w:rsidRDefault="006B4378" w:rsidP="006B4378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rPr>
          <w:color w:val="000000"/>
          <w:sz w:val="20"/>
          <w:szCs w:val="20"/>
        </w:rPr>
      </w:pPr>
    </w:p>
    <w:p w:rsidR="00164250" w:rsidRDefault="00164250" w:rsidP="001642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0"/>
          <w:szCs w:val="20"/>
        </w:rPr>
      </w:pPr>
      <w:r w:rsidRPr="00164250">
        <w:rPr>
          <w:b/>
          <w:bCs/>
          <w:color w:val="000000"/>
          <w:sz w:val="20"/>
          <w:szCs w:val="20"/>
        </w:rPr>
        <w:t>Elaine Khoo</w:t>
      </w:r>
      <w:r w:rsidRPr="00164250">
        <w:rPr>
          <w:rStyle w:val="apple-converted-space"/>
          <w:color w:val="000000"/>
          <w:sz w:val="20"/>
          <w:szCs w:val="20"/>
        </w:rPr>
        <w:t> </w:t>
      </w:r>
      <w:r w:rsidRPr="00164250">
        <w:rPr>
          <w:color w:val="000000"/>
          <w:sz w:val="20"/>
          <w:szCs w:val="20"/>
        </w:rPr>
        <w:t xml:space="preserve">is a </w:t>
      </w:r>
      <w:r w:rsidR="00227141">
        <w:rPr>
          <w:color w:val="000000"/>
          <w:sz w:val="20"/>
          <w:szCs w:val="20"/>
        </w:rPr>
        <w:t xml:space="preserve">senior </w:t>
      </w:r>
      <w:r w:rsidRPr="00164250">
        <w:rPr>
          <w:color w:val="000000"/>
          <w:sz w:val="20"/>
          <w:szCs w:val="20"/>
        </w:rPr>
        <w:t>research fellow at the Wilf Malcolm Institute of Educational Research</w:t>
      </w:r>
      <w:r w:rsidR="00227141">
        <w:rPr>
          <w:color w:val="000000"/>
          <w:sz w:val="20"/>
          <w:szCs w:val="20"/>
        </w:rPr>
        <w:t xml:space="preserve">, Faculty of Education, </w:t>
      </w:r>
      <w:r w:rsidRPr="00164250">
        <w:rPr>
          <w:color w:val="000000"/>
          <w:sz w:val="20"/>
          <w:szCs w:val="20"/>
        </w:rPr>
        <w:t xml:space="preserve">University of Waikato, New Zealand. She obtained her doctorate in education from the same university and her master's in psychology with a focus on Cognitive Science from Vanderbilt University. Elaine researches </w:t>
      </w:r>
      <w:r w:rsidR="00227141">
        <w:rPr>
          <w:color w:val="000000"/>
          <w:sz w:val="20"/>
          <w:szCs w:val="20"/>
        </w:rPr>
        <w:t xml:space="preserve">effective digital pedagogies in </w:t>
      </w:r>
      <w:r w:rsidRPr="00164250">
        <w:rPr>
          <w:color w:val="000000"/>
          <w:sz w:val="20"/>
          <w:szCs w:val="20"/>
        </w:rPr>
        <w:t>online and blended learning</w:t>
      </w:r>
      <w:r w:rsidR="00227141">
        <w:rPr>
          <w:color w:val="000000"/>
          <w:sz w:val="20"/>
          <w:szCs w:val="20"/>
        </w:rPr>
        <w:t xml:space="preserve"> contexts</w:t>
      </w:r>
      <w:r w:rsidRPr="00164250">
        <w:rPr>
          <w:color w:val="000000"/>
          <w:sz w:val="20"/>
          <w:szCs w:val="20"/>
        </w:rPr>
        <w:t xml:space="preserve">, learning communities, </w:t>
      </w:r>
      <w:r w:rsidR="00227141">
        <w:rPr>
          <w:color w:val="000000"/>
          <w:sz w:val="20"/>
          <w:szCs w:val="20"/>
        </w:rPr>
        <w:t xml:space="preserve">and </w:t>
      </w:r>
      <w:r w:rsidRPr="00164250">
        <w:rPr>
          <w:color w:val="000000"/>
          <w:sz w:val="20"/>
          <w:szCs w:val="20"/>
        </w:rPr>
        <w:t>p</w:t>
      </w:r>
      <w:r w:rsidR="00227141">
        <w:rPr>
          <w:color w:val="000000"/>
          <w:sz w:val="20"/>
          <w:szCs w:val="20"/>
        </w:rPr>
        <w:t xml:space="preserve">articipatory learning cultures. She has led and been involved in a number of funded research </w:t>
      </w:r>
      <w:r w:rsidRPr="00164250">
        <w:rPr>
          <w:color w:val="000000"/>
          <w:sz w:val="20"/>
          <w:szCs w:val="20"/>
        </w:rPr>
        <w:t>project</w:t>
      </w:r>
      <w:r w:rsidR="00227141">
        <w:rPr>
          <w:color w:val="000000"/>
          <w:sz w:val="20"/>
          <w:szCs w:val="20"/>
        </w:rPr>
        <w:t>s across early childhood, schooling and tertiary learning environments.</w:t>
      </w:r>
    </w:p>
    <w:p w:rsidR="006B4378" w:rsidRDefault="006B4378" w:rsidP="00973E78">
      <w:pPr>
        <w:rPr>
          <w:b/>
          <w:sz w:val="22"/>
          <w:szCs w:val="22"/>
        </w:rPr>
      </w:pPr>
    </w:p>
    <w:p w:rsidR="00973E78" w:rsidRPr="00164250" w:rsidRDefault="00973E78" w:rsidP="00973E78">
      <w:pPr>
        <w:rPr>
          <w:color w:val="1F497D"/>
          <w:sz w:val="22"/>
          <w:szCs w:val="22"/>
        </w:rPr>
      </w:pPr>
      <w:r w:rsidRPr="00164250">
        <w:rPr>
          <w:b/>
          <w:sz w:val="22"/>
          <w:szCs w:val="22"/>
        </w:rPr>
        <w:t xml:space="preserve">TEC-VARIETY Book Homepage: </w:t>
      </w:r>
      <w:hyperlink r:id="rId10" w:history="1">
        <w:r w:rsidRPr="00164250">
          <w:rPr>
            <w:rStyle w:val="Hyperlink"/>
            <w:sz w:val="22"/>
            <w:szCs w:val="22"/>
          </w:rPr>
          <w:t>http://tec-variety.com/</w:t>
        </w:r>
      </w:hyperlink>
    </w:p>
    <w:p w:rsidR="00973E78" w:rsidRPr="00164250" w:rsidRDefault="00973E78" w:rsidP="00973E78">
      <w:pPr>
        <w:rPr>
          <w:sz w:val="22"/>
          <w:szCs w:val="22"/>
        </w:rPr>
      </w:pPr>
      <w:r w:rsidRPr="00164250">
        <w:rPr>
          <w:b/>
          <w:sz w:val="22"/>
          <w:szCs w:val="22"/>
        </w:rPr>
        <w:t>Individual Chapters and Entire Book (</w:t>
      </w:r>
      <w:r w:rsidRPr="00164250">
        <w:rPr>
          <w:b/>
          <w:sz w:val="22"/>
          <w:szCs w:val="22"/>
          <w:highlight w:val="yellow"/>
        </w:rPr>
        <w:t>FREE</w:t>
      </w:r>
      <w:r w:rsidRPr="00164250">
        <w:rPr>
          <w:b/>
          <w:sz w:val="22"/>
          <w:szCs w:val="22"/>
        </w:rPr>
        <w:t>):</w:t>
      </w:r>
      <w:r w:rsidRPr="00164250">
        <w:rPr>
          <w:sz w:val="22"/>
          <w:szCs w:val="22"/>
        </w:rPr>
        <w:t xml:space="preserve"> </w:t>
      </w:r>
      <w:hyperlink r:id="rId11" w:history="1">
        <w:r w:rsidRPr="00164250">
          <w:rPr>
            <w:rStyle w:val="Hyperlink"/>
            <w:sz w:val="22"/>
            <w:szCs w:val="22"/>
          </w:rPr>
          <w:t>http://tec-variety.com/freestuff.php</w:t>
        </w:r>
      </w:hyperlink>
      <w:r w:rsidRPr="00164250">
        <w:rPr>
          <w:sz w:val="22"/>
          <w:szCs w:val="22"/>
        </w:rPr>
        <w:t xml:space="preserve"> </w:t>
      </w:r>
    </w:p>
    <w:p w:rsidR="006B4378" w:rsidRDefault="00973E78" w:rsidP="006B4378">
      <w:pPr>
        <w:rPr>
          <w:sz w:val="22"/>
          <w:szCs w:val="22"/>
        </w:rPr>
      </w:pPr>
      <w:r w:rsidRPr="00164250">
        <w:rPr>
          <w:b/>
          <w:sz w:val="22"/>
          <w:szCs w:val="22"/>
        </w:rPr>
        <w:t>Amazon (paperback and Kindle):</w:t>
      </w:r>
      <w:r w:rsidRPr="00164250">
        <w:rPr>
          <w:sz w:val="22"/>
          <w:szCs w:val="22"/>
        </w:rPr>
        <w:t xml:space="preserve"> </w:t>
      </w:r>
      <w:hyperlink r:id="rId12" w:history="1">
        <w:r w:rsidRPr="00164250">
          <w:rPr>
            <w:rStyle w:val="Hyperlink"/>
            <w:sz w:val="22"/>
            <w:szCs w:val="22"/>
          </w:rPr>
          <w:t>http://www.amazon.com/dp/1496162722/</w:t>
        </w:r>
      </w:hyperlink>
      <w:r w:rsidRPr="00164250">
        <w:rPr>
          <w:sz w:val="22"/>
          <w:szCs w:val="22"/>
        </w:rPr>
        <w:t xml:space="preserve"> </w:t>
      </w:r>
    </w:p>
    <w:p w:rsidR="00696204" w:rsidRPr="006B4378" w:rsidRDefault="00696204" w:rsidP="006B4378">
      <w:pPr>
        <w:rPr>
          <w:sz w:val="22"/>
          <w:szCs w:val="22"/>
        </w:rPr>
      </w:pPr>
    </w:p>
    <w:sectPr w:rsidR="00696204" w:rsidRPr="006B4378" w:rsidSect="006B4378">
      <w:footerReference w:type="default" r:id="rId13"/>
      <w:pgSz w:w="12240" w:h="15840"/>
      <w:pgMar w:top="709" w:right="1008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F7" w:rsidRDefault="004431F7" w:rsidP="00973E78">
      <w:r>
        <w:separator/>
      </w:r>
    </w:p>
  </w:endnote>
  <w:endnote w:type="continuationSeparator" w:id="0">
    <w:p w:rsidR="004431F7" w:rsidRDefault="004431F7" w:rsidP="0097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78" w:rsidRDefault="00973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F7" w:rsidRDefault="004431F7" w:rsidP="00973E78">
      <w:r>
        <w:separator/>
      </w:r>
    </w:p>
  </w:footnote>
  <w:footnote w:type="continuationSeparator" w:id="0">
    <w:p w:rsidR="004431F7" w:rsidRDefault="004431F7" w:rsidP="0097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0583"/>
    <w:multiLevelType w:val="hybridMultilevel"/>
    <w:tmpl w:val="3EF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80564"/>
    <w:multiLevelType w:val="hybridMultilevel"/>
    <w:tmpl w:val="F21CD1E8"/>
    <w:lvl w:ilvl="0" w:tplc="319E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48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46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CA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EF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6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20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09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00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19"/>
    <w:rsid w:val="00084C60"/>
    <w:rsid w:val="000D3978"/>
    <w:rsid w:val="00164250"/>
    <w:rsid w:val="00180E5C"/>
    <w:rsid w:val="00187EB8"/>
    <w:rsid w:val="001B1300"/>
    <w:rsid w:val="001B541F"/>
    <w:rsid w:val="001C79F9"/>
    <w:rsid w:val="00227141"/>
    <w:rsid w:val="0023266A"/>
    <w:rsid w:val="00240CFF"/>
    <w:rsid w:val="00264EFA"/>
    <w:rsid w:val="002B23B1"/>
    <w:rsid w:val="002C2616"/>
    <w:rsid w:val="002E48F3"/>
    <w:rsid w:val="003A4101"/>
    <w:rsid w:val="003A6681"/>
    <w:rsid w:val="004431F7"/>
    <w:rsid w:val="004D4BB5"/>
    <w:rsid w:val="005767C8"/>
    <w:rsid w:val="005C11CA"/>
    <w:rsid w:val="005D0E21"/>
    <w:rsid w:val="005E41E2"/>
    <w:rsid w:val="00603DF8"/>
    <w:rsid w:val="00622400"/>
    <w:rsid w:val="006337DF"/>
    <w:rsid w:val="00696204"/>
    <w:rsid w:val="006B4378"/>
    <w:rsid w:val="00745390"/>
    <w:rsid w:val="00771F19"/>
    <w:rsid w:val="008D4217"/>
    <w:rsid w:val="00903F18"/>
    <w:rsid w:val="00940ED7"/>
    <w:rsid w:val="00973E78"/>
    <w:rsid w:val="009D6C1B"/>
    <w:rsid w:val="009F313F"/>
    <w:rsid w:val="00A40916"/>
    <w:rsid w:val="00A54B2D"/>
    <w:rsid w:val="00AB336B"/>
    <w:rsid w:val="00B1559E"/>
    <w:rsid w:val="00B7506D"/>
    <w:rsid w:val="00BD5E7C"/>
    <w:rsid w:val="00BD760B"/>
    <w:rsid w:val="00CB4D8A"/>
    <w:rsid w:val="00CC5D55"/>
    <w:rsid w:val="00D759F1"/>
    <w:rsid w:val="00D75D5B"/>
    <w:rsid w:val="00DF3F5B"/>
    <w:rsid w:val="00E648E8"/>
    <w:rsid w:val="00EA6DC6"/>
    <w:rsid w:val="00EE2B55"/>
    <w:rsid w:val="00F33536"/>
    <w:rsid w:val="00F35858"/>
    <w:rsid w:val="00F4251B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C64A"/>
  <w15:docId w15:val="{98BA2834-B5F6-4455-96E3-26951E3F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71F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2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F1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771F19"/>
    <w:pPr>
      <w:spacing w:line="480" w:lineRule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771F19"/>
    <w:rPr>
      <w:rFonts w:ascii="Times New Roman" w:eastAsia="Times New Roman" w:hAnsi="Times New Roman" w:cs="Times New Roman"/>
      <w:sz w:val="20"/>
      <w:szCs w:val="20"/>
    </w:rPr>
  </w:style>
  <w:style w:type="paragraph" w:customStyle="1" w:styleId="Figure">
    <w:name w:val="Figure"/>
    <w:basedOn w:val="Normal"/>
    <w:link w:val="FigureChar"/>
    <w:rsid w:val="00771F19"/>
    <w:pPr>
      <w:overflowPunct w:val="0"/>
      <w:autoSpaceDE w:val="0"/>
      <w:autoSpaceDN w:val="0"/>
      <w:adjustRightInd w:val="0"/>
      <w:spacing w:before="240" w:line="260" w:lineRule="atLeast"/>
      <w:jc w:val="both"/>
      <w:textAlignment w:val="baseline"/>
    </w:pPr>
    <w:rPr>
      <w:sz w:val="22"/>
      <w:lang w:eastAsia="en-US"/>
    </w:rPr>
  </w:style>
  <w:style w:type="character" w:customStyle="1" w:styleId="FigureChar">
    <w:name w:val="Figure Char"/>
    <w:basedOn w:val="DefaultParagraphFont"/>
    <w:link w:val="Figure"/>
    <w:rsid w:val="00771F1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19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uiPriority w:val="99"/>
    <w:rsid w:val="00DF3F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6204"/>
    <w:pPr>
      <w:spacing w:before="100" w:beforeAutospacing="1" w:after="100" w:afterAutospacing="1"/>
    </w:pPr>
    <w:rPr>
      <w:sz w:val="24"/>
      <w:szCs w:val="24"/>
      <w:lang w:val="en-NZ"/>
    </w:rPr>
  </w:style>
  <w:style w:type="character" w:styleId="Emphasis">
    <w:name w:val="Emphasis"/>
    <w:basedOn w:val="DefaultParagraphFont"/>
    <w:uiPriority w:val="20"/>
    <w:qFormat/>
    <w:rsid w:val="00696204"/>
    <w:rPr>
      <w:i/>
      <w:iCs/>
    </w:rPr>
  </w:style>
  <w:style w:type="character" w:customStyle="1" w:styleId="apple-converted-space">
    <w:name w:val="apple-converted-space"/>
    <w:basedOn w:val="DefaultParagraphFont"/>
    <w:rsid w:val="00696204"/>
  </w:style>
  <w:style w:type="paragraph" w:styleId="ListParagraph">
    <w:name w:val="List Paragraph"/>
    <w:basedOn w:val="Normal"/>
    <w:uiPriority w:val="34"/>
    <w:qFormat/>
    <w:rsid w:val="006962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962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73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E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73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E7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zon.com/dp/14961627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-variety.com/freestuff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c-varie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ocs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3475-FA5A-43EC-91FB-F5302042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Curtis Bonk</cp:lastModifiedBy>
  <cp:revision>2</cp:revision>
  <cp:lastPrinted>2018-02-18T20:20:00Z</cp:lastPrinted>
  <dcterms:created xsi:type="dcterms:W3CDTF">2018-02-18T20:20:00Z</dcterms:created>
  <dcterms:modified xsi:type="dcterms:W3CDTF">2018-02-18T20:20:00Z</dcterms:modified>
</cp:coreProperties>
</file>