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402" w:rsidRPr="00B63402" w:rsidRDefault="00B63402">
      <w:pPr>
        <w:rPr>
          <w:b/>
          <w:sz w:val="28"/>
          <w:szCs w:val="28"/>
        </w:rPr>
      </w:pPr>
      <w:r w:rsidRPr="00B63402">
        <w:rPr>
          <w:b/>
          <w:sz w:val="28"/>
          <w:szCs w:val="28"/>
        </w:rPr>
        <w:t>Professional Development Day</w:t>
      </w:r>
    </w:p>
    <w:p w:rsidR="00B63402" w:rsidRDefault="00B63402">
      <w:r>
        <w:t>Thursday, August 9, 2018</w:t>
      </w:r>
    </w:p>
    <w:p w:rsidR="00B63402" w:rsidRDefault="00B63402">
      <w:r>
        <w:t>All event in Shreve Hall except afternoon break-out sessions</w:t>
      </w:r>
    </w:p>
    <w:p w:rsidR="00B63402" w:rsidRDefault="00B63402"/>
    <w:p w:rsidR="000C5C0F" w:rsidRDefault="003D13BF">
      <w:r>
        <w:t>9 – 10am</w:t>
      </w:r>
      <w:r>
        <w:tab/>
      </w:r>
      <w:r>
        <w:tab/>
        <w:t>Three Questions / President-Provost Preliminaries</w:t>
      </w:r>
    </w:p>
    <w:p w:rsidR="003D13BF" w:rsidRDefault="003D13BF">
      <w:r>
        <w:t>10 – 11am</w:t>
      </w:r>
      <w:r>
        <w:tab/>
      </w:r>
      <w:r>
        <w:tab/>
        <w:t>President-Provost video conference</w:t>
      </w:r>
    </w:p>
    <w:p w:rsidR="003D13BF" w:rsidRDefault="003D13BF">
      <w:r>
        <w:t>11 – 11:30am</w:t>
      </w:r>
      <w:r>
        <w:tab/>
      </w:r>
      <w:r>
        <w:tab/>
        <w:t>Video conference wrap-up / further questions</w:t>
      </w:r>
    </w:p>
    <w:p w:rsidR="003D13BF" w:rsidRDefault="003D13BF">
      <w:r>
        <w:t>11:30 – 12:30pm</w:t>
      </w:r>
      <w:r>
        <w:tab/>
        <w:t>Lunch</w:t>
      </w:r>
    </w:p>
    <w:p w:rsidR="003D13BF" w:rsidRDefault="003D13BF">
      <w:r>
        <w:t>12:30 – 2pm</w:t>
      </w:r>
      <w:r>
        <w:tab/>
      </w:r>
      <w:r>
        <w:tab/>
        <w:t>Keynote Speaker</w:t>
      </w:r>
    </w:p>
    <w:p w:rsidR="003D13BF" w:rsidRDefault="003D13BF">
      <w:pPr>
        <w:rPr>
          <w:rFonts w:ascii="Calibri" w:hAnsi="Calibri" w:cs="Calibri"/>
          <w:b/>
          <w:bCs/>
          <w:color w:val="212121"/>
          <w:shd w:val="clear" w:color="auto" w:fill="FFFFFF"/>
        </w:rPr>
      </w:pPr>
      <w:r>
        <w:rPr>
          <w:rFonts w:ascii="Calibri" w:hAnsi="Calibri" w:cs="Calibri"/>
          <w:b/>
          <w:bCs/>
          <w:color w:val="212121"/>
          <w:shd w:val="clear" w:color="auto" w:fill="FFFFFF"/>
        </w:rPr>
        <w:t>Education 20/20 meets Education 3.0: Visions of Our Changing Learning World!</w:t>
      </w:r>
    </w:p>
    <w:p w:rsidR="003D13BF" w:rsidRDefault="003D13BF">
      <w:pPr>
        <w:rPr>
          <w:rFonts w:ascii="Calibri" w:hAnsi="Calibri" w:cs="Calibri"/>
          <w:b/>
          <w:bCs/>
          <w:color w:val="212121"/>
          <w:shd w:val="clear" w:color="auto" w:fill="FFFFFF"/>
        </w:rPr>
      </w:pPr>
      <w:r>
        <w:rPr>
          <w:rFonts w:ascii="Calibri" w:hAnsi="Calibri" w:cs="Calibri"/>
          <w:b/>
          <w:bCs/>
          <w:color w:val="212121"/>
          <w:shd w:val="clear" w:color="auto" w:fill="FFFFFF"/>
        </w:rPr>
        <w:t>Dr. Curt Bonk, Indiana University</w:t>
      </w:r>
    </w:p>
    <w:p w:rsidR="003D13BF" w:rsidRPr="003D13BF" w:rsidRDefault="003D13BF" w:rsidP="003D13BF">
      <w:pPr>
        <w:shd w:val="clear" w:color="auto" w:fill="FFFFFF"/>
        <w:spacing w:after="0" w:line="240" w:lineRule="auto"/>
        <w:rPr>
          <w:rFonts w:ascii="Segoe UI" w:eastAsia="Times New Roman" w:hAnsi="Segoe UI" w:cs="Segoe UI"/>
          <w:color w:val="212121"/>
          <w:sz w:val="23"/>
          <w:szCs w:val="23"/>
        </w:rPr>
      </w:pPr>
      <w:r w:rsidRPr="003D13BF">
        <w:rPr>
          <w:rFonts w:ascii="Calibri" w:eastAsia="Times New Roman" w:hAnsi="Calibri" w:cs="Calibri"/>
          <w:color w:val="212121"/>
        </w:rPr>
        <w:t xml:space="preserve">As we head toward the Year 2020, learning has become increasingly collaborative, global, mobile, modifiable, open, online, visually-based, hands-on, ubiquitous, personal, and much </w:t>
      </w:r>
      <w:proofErr w:type="spellStart"/>
      <w:r w:rsidRPr="003D13BF">
        <w:rPr>
          <w:rFonts w:ascii="Calibri" w:eastAsia="Times New Roman" w:hAnsi="Calibri" w:cs="Calibri"/>
          <w:color w:val="212121"/>
        </w:rPr>
        <w:t>much</w:t>
      </w:r>
      <w:proofErr w:type="spellEnd"/>
      <w:r w:rsidRPr="003D13BF">
        <w:rPr>
          <w:rFonts w:ascii="Calibri" w:eastAsia="Times New Roman" w:hAnsi="Calibri" w:cs="Calibri"/>
          <w:color w:val="212121"/>
        </w:rPr>
        <w:t xml:space="preserve"> more. Suffice to say, learning is changing. This is the age of Education 3.0 where learning is more informal, resource rich, and self-directed and where learner creation of products is the new norm. In this time of educational resource abundance, passion, play, purpose, and freedom to learn take precedence. Instructors and experts are most effective as curators, consultants, and cultivators of our learning. And now such mentors and instructors can appear instantaneously on a mobile device. Naturally, such new roles require a set of guiding principles. As such, Professor </w:t>
      </w:r>
      <w:r w:rsidRPr="003D13BF">
        <w:rPr>
          <w:rFonts w:ascii="Calibri" w:eastAsia="Times New Roman" w:hAnsi="Calibri" w:cs="Calibri"/>
          <w:color w:val="212121"/>
          <w:shd w:val="clear" w:color="auto" w:fill="FFEE94"/>
        </w:rPr>
        <w:t>Bonk</w:t>
      </w:r>
      <w:r w:rsidRPr="003D13BF">
        <w:rPr>
          <w:rFonts w:ascii="Calibri" w:eastAsia="Times New Roman" w:hAnsi="Calibri" w:cs="Calibri"/>
          <w:color w:val="212121"/>
        </w:rPr>
        <w:t> will detail a set of 20 “last” principles of instruction including the Principle of Flexibility, the Principle of Meaningful Learning, the Principle of Choice and Options, the Principle of Spontaneity, and the Principle of High Expectations. He will discuss these in light of three megatrends related to learning technology today: (1) technologies for engagement; (2) technologies for pervasive access; and (3) technologies for the personalization and customization of learning. He will also take a moment to gaze into the future of learning as each of these megatrends evolve.</w:t>
      </w:r>
    </w:p>
    <w:p w:rsidR="003D13BF" w:rsidRPr="003D13BF" w:rsidRDefault="003D13BF" w:rsidP="003D13BF">
      <w:pPr>
        <w:shd w:val="clear" w:color="auto" w:fill="FFFFFF"/>
        <w:spacing w:after="0" w:line="240" w:lineRule="auto"/>
        <w:rPr>
          <w:rFonts w:ascii="Segoe UI" w:eastAsia="Times New Roman" w:hAnsi="Segoe UI" w:cs="Segoe UI"/>
          <w:color w:val="212121"/>
          <w:sz w:val="23"/>
          <w:szCs w:val="23"/>
        </w:rPr>
      </w:pPr>
      <w:r w:rsidRPr="003D13BF">
        <w:rPr>
          <w:rFonts w:ascii="Times New Roman" w:eastAsia="Times New Roman" w:hAnsi="Times New Roman" w:cs="Times New Roman"/>
          <w:color w:val="212121"/>
          <w:sz w:val="24"/>
          <w:szCs w:val="24"/>
        </w:rPr>
        <w:t> </w:t>
      </w:r>
    </w:p>
    <w:p w:rsidR="003D13BF" w:rsidRPr="00B63402" w:rsidRDefault="003D13BF">
      <w:r w:rsidRPr="00B63402">
        <w:t xml:space="preserve">2:15 – 3pm </w:t>
      </w:r>
      <w:r w:rsidRPr="00B63402">
        <w:tab/>
      </w:r>
      <w:r w:rsidRPr="00B63402">
        <w:tab/>
      </w:r>
      <w:r w:rsidRPr="00B63402">
        <w:rPr>
          <w:b/>
        </w:rPr>
        <w:t>Breakout Sessions 1</w:t>
      </w:r>
    </w:p>
    <w:p w:rsidR="00B63402" w:rsidRPr="00B63402" w:rsidRDefault="003D13BF" w:rsidP="00B63402">
      <w:pPr>
        <w:rPr>
          <w:rFonts w:ascii="Calibri" w:hAnsi="Calibri" w:cs="Calibri"/>
          <w:shd w:val="clear" w:color="auto" w:fill="FFFFFF"/>
        </w:rPr>
      </w:pPr>
      <w:r w:rsidRPr="00B63402">
        <w:t>D202</w:t>
      </w:r>
      <w:r w:rsidRPr="00B63402">
        <w:tab/>
      </w:r>
      <w:r w:rsidRPr="00B63402">
        <w:tab/>
      </w:r>
      <w:r w:rsidRPr="00B63402">
        <w:tab/>
      </w:r>
      <w:r w:rsidR="00B63402" w:rsidRPr="00B63402">
        <w:rPr>
          <w:rFonts w:ascii="Calibri" w:hAnsi="Calibri" w:cs="Calibri"/>
          <w:shd w:val="clear" w:color="auto" w:fill="FFFFFF"/>
        </w:rPr>
        <w:t>Dr. Lois Sabo-Skelton:  The Music in Our Lives: Part 1</w:t>
      </w:r>
    </w:p>
    <w:p w:rsidR="00B63402" w:rsidRPr="00B63402" w:rsidRDefault="003D13BF" w:rsidP="00B63402">
      <w:pPr>
        <w:rPr>
          <w:rFonts w:ascii="Calibri" w:hAnsi="Calibri" w:cs="Calibri"/>
          <w:shd w:val="clear" w:color="auto" w:fill="FFFFFF"/>
        </w:rPr>
      </w:pPr>
      <w:r w:rsidRPr="00B63402">
        <w:t>D</w:t>
      </w:r>
      <w:r w:rsidR="00B63402" w:rsidRPr="00B63402">
        <w:t>205</w:t>
      </w:r>
      <w:r w:rsidR="00B63402" w:rsidRPr="00B63402">
        <w:tab/>
      </w:r>
      <w:r w:rsidR="00B63402" w:rsidRPr="00B63402">
        <w:tab/>
      </w:r>
      <w:r w:rsidR="00B63402" w:rsidRPr="00B63402">
        <w:tab/>
      </w:r>
      <w:r w:rsidR="00B63402" w:rsidRPr="00B63402">
        <w:rPr>
          <w:rFonts w:ascii="Calibri" w:hAnsi="Calibri" w:cs="Calibri"/>
          <w:shd w:val="clear" w:color="auto" w:fill="FFFFFF"/>
        </w:rPr>
        <w:t>Robert Soto:  “Accounting for the Bad Day.” </w:t>
      </w:r>
    </w:p>
    <w:p w:rsidR="00B63402" w:rsidRPr="00B63402" w:rsidRDefault="00B63402" w:rsidP="00B63402">
      <w:pPr>
        <w:rPr>
          <w:rFonts w:ascii="Calibri" w:hAnsi="Calibri" w:cs="Calibri"/>
          <w:shd w:val="clear" w:color="auto" w:fill="FFFFFF"/>
        </w:rPr>
      </w:pPr>
      <w:r w:rsidRPr="00B63402">
        <w:t>D209</w:t>
      </w:r>
      <w:r w:rsidRPr="00B63402">
        <w:tab/>
      </w:r>
      <w:r w:rsidRPr="00B63402">
        <w:tab/>
      </w:r>
      <w:r w:rsidRPr="00B63402">
        <w:tab/>
      </w:r>
      <w:r w:rsidRPr="00B63402">
        <w:rPr>
          <w:rFonts w:ascii="Calibri" w:hAnsi="Calibri" w:cs="Calibri"/>
          <w:shd w:val="clear" w:color="auto" w:fill="FFFFFF"/>
        </w:rPr>
        <w:t>Kristy </w:t>
      </w:r>
      <w:proofErr w:type="spellStart"/>
      <w:r w:rsidRPr="00B63402">
        <w:rPr>
          <w:rFonts w:ascii="Calibri" w:hAnsi="Calibri" w:cs="Calibri"/>
          <w:shd w:val="clear" w:color="auto" w:fill="FFFFFF"/>
        </w:rPr>
        <w:t>LeVert</w:t>
      </w:r>
      <w:proofErr w:type="spellEnd"/>
      <w:r w:rsidRPr="00B63402">
        <w:rPr>
          <w:rFonts w:ascii="Calibri" w:hAnsi="Calibri" w:cs="Calibri"/>
          <w:shd w:val="clear" w:color="auto" w:fill="FFFFFF"/>
        </w:rPr>
        <w:t>, Beth Warner, and Jaclyn George:  Strong Meeting Facilitation</w:t>
      </w:r>
    </w:p>
    <w:p w:rsidR="003D13BF" w:rsidRPr="00B63402" w:rsidRDefault="00B63402" w:rsidP="00B63402">
      <w:pPr>
        <w:ind w:left="2160" w:hanging="2160"/>
        <w:rPr>
          <w:rFonts w:ascii="Calibri" w:hAnsi="Calibri" w:cs="Calibri"/>
          <w:bCs/>
          <w:shd w:val="clear" w:color="auto" w:fill="FFFFFF"/>
        </w:rPr>
      </w:pPr>
      <w:r w:rsidRPr="00B63402">
        <w:t>D207</w:t>
      </w:r>
      <w:r w:rsidRPr="00B63402">
        <w:tab/>
        <w:t xml:space="preserve">Curt Bonk: </w:t>
      </w:r>
      <w:r w:rsidRPr="00B63402">
        <w:rPr>
          <w:rFonts w:ascii="Calibri" w:hAnsi="Calibri" w:cs="Calibri"/>
          <w:bCs/>
          <w:shd w:val="clear" w:color="auto" w:fill="FFFFFF"/>
        </w:rPr>
        <w:t xml:space="preserve">Best Practices for Online and Blended Learning: </w:t>
      </w:r>
      <w:r w:rsidRPr="00B63402">
        <w:rPr>
          <w:rFonts w:ascii="Calibri" w:hAnsi="Calibri" w:cs="Calibri"/>
          <w:bCs/>
          <w:shd w:val="clear" w:color="auto" w:fill="FFFFFF"/>
        </w:rPr>
        <w:br/>
        <w:t>Introducing the R2D2 and TEC-VARIETY Models</w:t>
      </w:r>
    </w:p>
    <w:p w:rsidR="00B63402" w:rsidRPr="00B63402" w:rsidRDefault="00B63402"/>
    <w:p w:rsidR="003D13BF" w:rsidRPr="00B63402" w:rsidRDefault="003D13BF">
      <w:r w:rsidRPr="00B63402">
        <w:t>3:15 – 4pm</w:t>
      </w:r>
      <w:r w:rsidRPr="00B63402">
        <w:tab/>
      </w:r>
      <w:r w:rsidRPr="00B63402">
        <w:tab/>
      </w:r>
      <w:r w:rsidRPr="00B63402">
        <w:rPr>
          <w:b/>
        </w:rPr>
        <w:t>Breakout Sessions 2</w:t>
      </w:r>
      <w:bookmarkStart w:id="0" w:name="_GoBack"/>
      <w:bookmarkEnd w:id="0"/>
    </w:p>
    <w:p w:rsidR="003D13BF" w:rsidRPr="00B63402" w:rsidRDefault="00B63402" w:rsidP="00B63402">
      <w:pPr>
        <w:ind w:left="2160" w:hanging="2160"/>
        <w:rPr>
          <w:rFonts w:ascii="Calibri" w:hAnsi="Calibri" w:cs="Calibri"/>
          <w:shd w:val="clear" w:color="auto" w:fill="FFFFFF"/>
        </w:rPr>
      </w:pPr>
      <w:r w:rsidRPr="00B63402">
        <w:lastRenderedPageBreak/>
        <w:t>D209</w:t>
      </w:r>
      <w:r w:rsidRPr="00B63402">
        <w:tab/>
        <w:t>D</w:t>
      </w:r>
      <w:r w:rsidR="003D13BF" w:rsidRPr="00B63402">
        <w:rPr>
          <w:rFonts w:ascii="Calibri" w:hAnsi="Calibri" w:cs="Calibri"/>
          <w:shd w:val="clear" w:color="auto" w:fill="FFFFFF"/>
        </w:rPr>
        <w:t xml:space="preserve">r. Diana Nixon’s Organization Tips: How to organize your life, </w:t>
      </w:r>
      <w:r w:rsidRPr="00B63402">
        <w:rPr>
          <w:rFonts w:ascii="Calibri" w:hAnsi="Calibri" w:cs="Calibri"/>
          <w:shd w:val="clear" w:color="auto" w:fill="FFFFFF"/>
        </w:rPr>
        <w:br/>
      </w:r>
      <w:r w:rsidR="003D13BF" w:rsidRPr="00B63402">
        <w:rPr>
          <w:rFonts w:ascii="Calibri" w:hAnsi="Calibri" w:cs="Calibri"/>
          <w:shd w:val="clear" w:color="auto" w:fill="FFFFFF"/>
        </w:rPr>
        <w:t>zero out your email, and focus on what you really want to do</w:t>
      </w:r>
    </w:p>
    <w:p w:rsidR="00B63402" w:rsidRPr="00B63402" w:rsidRDefault="00B63402" w:rsidP="00B63402">
      <w:pPr>
        <w:ind w:left="2160" w:hanging="2160"/>
        <w:rPr>
          <w:rFonts w:ascii="Calibri" w:hAnsi="Calibri" w:cs="Calibri"/>
          <w:shd w:val="clear" w:color="auto" w:fill="FFFFFF"/>
        </w:rPr>
      </w:pPr>
      <w:r>
        <w:rPr>
          <w:rFonts w:ascii="Calibri" w:hAnsi="Calibri" w:cs="Calibri"/>
          <w:shd w:val="clear" w:color="auto" w:fill="FFFFFF"/>
        </w:rPr>
        <w:t>D208</w:t>
      </w:r>
      <w:r>
        <w:rPr>
          <w:rFonts w:ascii="Calibri" w:hAnsi="Calibri" w:cs="Calibri"/>
          <w:shd w:val="clear" w:color="auto" w:fill="FFFFFF"/>
        </w:rPr>
        <w:tab/>
      </w:r>
      <w:r w:rsidR="003D13BF" w:rsidRPr="00B63402">
        <w:rPr>
          <w:rFonts w:ascii="Calibri" w:hAnsi="Calibri" w:cs="Calibri"/>
          <w:bCs/>
          <w:shd w:val="clear" w:color="auto" w:fill="FFFFFF"/>
        </w:rPr>
        <w:t xml:space="preserve">Jerry Hansen: Bringing Classic Stories and Concepts to Kids: </w:t>
      </w:r>
      <w:r>
        <w:rPr>
          <w:rFonts w:ascii="Calibri" w:hAnsi="Calibri" w:cs="Calibri"/>
          <w:bCs/>
          <w:shd w:val="clear" w:color="auto" w:fill="FFFFFF"/>
        </w:rPr>
        <w:br/>
      </w:r>
      <w:r w:rsidR="003D13BF" w:rsidRPr="00B63402">
        <w:rPr>
          <w:rFonts w:ascii="Calibri" w:hAnsi="Calibri" w:cs="Calibri"/>
          <w:bCs/>
          <w:shd w:val="clear" w:color="auto" w:fill="FFFFFF"/>
        </w:rPr>
        <w:t>A Workshop on </w:t>
      </w:r>
      <w:r w:rsidR="003D13BF" w:rsidRPr="00B63402">
        <w:rPr>
          <w:rFonts w:ascii="Calibri" w:hAnsi="Calibri" w:cs="Calibri"/>
          <w:bCs/>
          <w:i/>
          <w:iCs/>
          <w:shd w:val="clear" w:color="auto" w:fill="FFFFFF"/>
        </w:rPr>
        <w:t>Classics in the Classroom</w:t>
      </w:r>
      <w:r>
        <w:rPr>
          <w:rFonts w:ascii="Calibri" w:hAnsi="Calibri" w:cs="Calibri"/>
          <w:bCs/>
          <w:i/>
          <w:iCs/>
          <w:shd w:val="clear" w:color="auto" w:fill="FFFFFF"/>
        </w:rPr>
        <w:br/>
      </w:r>
      <w:r>
        <w:rPr>
          <w:rFonts w:ascii="Calibri" w:hAnsi="Calibri" w:cs="Calibri"/>
          <w:shd w:val="clear" w:color="auto" w:fill="FFFFFF"/>
        </w:rPr>
        <w:t xml:space="preserve">                       </w:t>
      </w:r>
      <w:r w:rsidRPr="00B63402">
        <w:rPr>
          <w:rFonts w:ascii="Calibri" w:hAnsi="Calibri" w:cs="Calibri"/>
          <w:shd w:val="clear" w:color="auto" w:fill="FFFFFF"/>
        </w:rPr>
        <w:t>&amp;</w:t>
      </w:r>
      <w:r>
        <w:rPr>
          <w:rFonts w:ascii="Calibri" w:hAnsi="Calibri" w:cs="Calibri"/>
          <w:shd w:val="clear" w:color="auto" w:fill="FFFFFF"/>
        </w:rPr>
        <w:br/>
      </w:r>
      <w:r w:rsidR="003D13BF" w:rsidRPr="00B63402">
        <w:rPr>
          <w:rFonts w:ascii="Calibri" w:hAnsi="Calibri" w:cs="Calibri"/>
          <w:bCs/>
          <w:iCs/>
          <w:shd w:val="clear" w:color="auto" w:fill="FFFFFF"/>
        </w:rPr>
        <w:t>Carol Parkinson / Library Staff:  Resources and Useful Ideas</w:t>
      </w:r>
    </w:p>
    <w:p w:rsidR="003D13BF" w:rsidRPr="00B63402" w:rsidRDefault="00B63402" w:rsidP="00B63402">
      <w:pPr>
        <w:rPr>
          <w:rFonts w:ascii="Calibri" w:hAnsi="Calibri" w:cs="Calibri"/>
          <w:shd w:val="clear" w:color="auto" w:fill="FFFFFF"/>
        </w:rPr>
      </w:pPr>
      <w:r w:rsidRPr="00B63402">
        <w:rPr>
          <w:rFonts w:ascii="Calibri" w:hAnsi="Calibri" w:cs="Calibri"/>
          <w:shd w:val="clear" w:color="auto" w:fill="FFFFFF"/>
        </w:rPr>
        <w:t>D205</w:t>
      </w:r>
      <w:r w:rsidRPr="00B63402">
        <w:rPr>
          <w:rFonts w:ascii="Calibri" w:hAnsi="Calibri" w:cs="Calibri"/>
          <w:shd w:val="clear" w:color="auto" w:fill="FFFFFF"/>
        </w:rPr>
        <w:tab/>
      </w:r>
      <w:r w:rsidRPr="00B63402">
        <w:rPr>
          <w:rFonts w:ascii="Calibri" w:hAnsi="Calibri" w:cs="Calibri"/>
          <w:shd w:val="clear" w:color="auto" w:fill="FFFFFF"/>
        </w:rPr>
        <w:tab/>
      </w:r>
      <w:r w:rsidRPr="00B63402">
        <w:rPr>
          <w:rFonts w:ascii="Calibri" w:hAnsi="Calibri" w:cs="Calibri"/>
          <w:shd w:val="clear" w:color="auto" w:fill="FFFFFF"/>
        </w:rPr>
        <w:tab/>
      </w:r>
      <w:r w:rsidR="003D13BF" w:rsidRPr="00B63402">
        <w:rPr>
          <w:rFonts w:ascii="Calibri" w:hAnsi="Calibri" w:cs="Calibri"/>
          <w:shd w:val="clear" w:color="auto" w:fill="FFFFFF"/>
        </w:rPr>
        <w:t>Robert Soto:  “Accounting for the Bad Day.” </w:t>
      </w:r>
    </w:p>
    <w:p w:rsidR="00B63402" w:rsidRPr="00B63402" w:rsidRDefault="00B63402">
      <w:pPr>
        <w:rPr>
          <w:rFonts w:ascii="Calibri" w:hAnsi="Calibri" w:cs="Calibri"/>
          <w:shd w:val="clear" w:color="auto" w:fill="FFFFFF"/>
        </w:rPr>
      </w:pPr>
      <w:r w:rsidRPr="00B63402">
        <w:rPr>
          <w:rFonts w:ascii="Calibri" w:hAnsi="Calibri" w:cs="Calibri"/>
          <w:shd w:val="clear" w:color="auto" w:fill="FFFFFF"/>
        </w:rPr>
        <w:t>D207</w:t>
      </w:r>
      <w:r w:rsidRPr="00B63402">
        <w:rPr>
          <w:rFonts w:ascii="Calibri" w:hAnsi="Calibri" w:cs="Calibri"/>
          <w:shd w:val="clear" w:color="auto" w:fill="FFFFFF"/>
        </w:rPr>
        <w:tab/>
      </w:r>
      <w:r w:rsidRPr="00B63402">
        <w:rPr>
          <w:rFonts w:ascii="Calibri" w:hAnsi="Calibri" w:cs="Calibri"/>
          <w:shd w:val="clear" w:color="auto" w:fill="FFFFFF"/>
        </w:rPr>
        <w:tab/>
      </w:r>
      <w:r w:rsidRPr="00B63402">
        <w:rPr>
          <w:rFonts w:ascii="Calibri" w:hAnsi="Calibri" w:cs="Calibri"/>
          <w:shd w:val="clear" w:color="auto" w:fill="FFFFFF"/>
        </w:rPr>
        <w:tab/>
        <w:t xml:space="preserve">Edward </w:t>
      </w:r>
      <w:proofErr w:type="spellStart"/>
      <w:r w:rsidRPr="00B63402">
        <w:rPr>
          <w:rFonts w:ascii="Calibri" w:hAnsi="Calibri" w:cs="Calibri"/>
          <w:shd w:val="clear" w:color="auto" w:fill="FFFFFF"/>
        </w:rPr>
        <w:t>Touloukian</w:t>
      </w:r>
      <w:proofErr w:type="spellEnd"/>
      <w:r w:rsidRPr="00B63402">
        <w:rPr>
          <w:rFonts w:ascii="Calibri" w:hAnsi="Calibri" w:cs="Calibri"/>
          <w:shd w:val="clear" w:color="auto" w:fill="FFFFFF"/>
        </w:rPr>
        <w:t>: “Using study team strategies in the classroom”</w:t>
      </w:r>
    </w:p>
    <w:p w:rsidR="00B63402" w:rsidRPr="00B63402" w:rsidRDefault="00B63402" w:rsidP="00B63402">
      <w:pPr>
        <w:ind w:left="2160" w:hanging="2160"/>
        <w:rPr>
          <w:rFonts w:ascii="Calibri" w:hAnsi="Calibri" w:cs="Calibri"/>
          <w:shd w:val="clear" w:color="auto" w:fill="FFFFFF"/>
        </w:rPr>
      </w:pPr>
      <w:r w:rsidRPr="00B63402">
        <w:rPr>
          <w:rFonts w:ascii="Calibri" w:hAnsi="Calibri" w:cs="Calibri"/>
          <w:shd w:val="clear" w:color="auto" w:fill="FFFFFF"/>
        </w:rPr>
        <w:t>D209</w:t>
      </w:r>
      <w:r w:rsidRPr="00B63402">
        <w:rPr>
          <w:rFonts w:ascii="Calibri" w:hAnsi="Calibri" w:cs="Calibri"/>
          <w:shd w:val="clear" w:color="auto" w:fill="FFFFFF"/>
        </w:rPr>
        <w:tab/>
        <w:t xml:space="preserve">Dr. Lisa Connolly:  "Are college students too old to play games in class? </w:t>
      </w:r>
      <w:r w:rsidRPr="00B63402">
        <w:rPr>
          <w:rFonts w:ascii="Calibri" w:hAnsi="Calibri" w:cs="Calibri"/>
          <w:shd w:val="clear" w:color="auto" w:fill="FFFFFF"/>
        </w:rPr>
        <w:br/>
        <w:t>Engaging or Gaming?" </w:t>
      </w:r>
    </w:p>
    <w:sectPr w:rsidR="00B63402" w:rsidRPr="00B634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BF"/>
    <w:rsid w:val="000C5C0F"/>
    <w:rsid w:val="003D13BF"/>
    <w:rsid w:val="00420C86"/>
    <w:rsid w:val="00B63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79A41-1DAA-427C-A30D-CBF87FA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D13BF"/>
  </w:style>
  <w:style w:type="paragraph" w:styleId="BalloonText">
    <w:name w:val="Balloon Text"/>
    <w:basedOn w:val="Normal"/>
    <w:link w:val="BalloonTextChar"/>
    <w:uiPriority w:val="99"/>
    <w:semiHidden/>
    <w:unhideWhenUsed/>
    <w:rsid w:val="00420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6972">
      <w:bodyDiv w:val="1"/>
      <w:marLeft w:val="0"/>
      <w:marRight w:val="0"/>
      <w:marTop w:val="0"/>
      <w:marBottom w:val="0"/>
      <w:divBdr>
        <w:top w:val="none" w:sz="0" w:space="0" w:color="auto"/>
        <w:left w:val="none" w:sz="0" w:space="0" w:color="auto"/>
        <w:bottom w:val="none" w:sz="0" w:space="0" w:color="auto"/>
        <w:right w:val="none" w:sz="0" w:space="0" w:color="auto"/>
      </w:divBdr>
      <w:divsChild>
        <w:div w:id="132649621">
          <w:marLeft w:val="0"/>
          <w:marRight w:val="0"/>
          <w:marTop w:val="0"/>
          <w:marBottom w:val="0"/>
          <w:divBdr>
            <w:top w:val="none" w:sz="0" w:space="0" w:color="auto"/>
            <w:left w:val="none" w:sz="0" w:space="0" w:color="auto"/>
            <w:bottom w:val="none" w:sz="0" w:space="0" w:color="auto"/>
            <w:right w:val="none" w:sz="0" w:space="0" w:color="auto"/>
          </w:divBdr>
        </w:div>
        <w:div w:id="1610967408">
          <w:marLeft w:val="0"/>
          <w:marRight w:val="0"/>
          <w:marTop w:val="0"/>
          <w:marBottom w:val="0"/>
          <w:divBdr>
            <w:top w:val="none" w:sz="0" w:space="0" w:color="auto"/>
            <w:left w:val="none" w:sz="0" w:space="0" w:color="auto"/>
            <w:bottom w:val="none" w:sz="0" w:space="0" w:color="auto"/>
            <w:right w:val="none" w:sz="0" w:space="0" w:color="auto"/>
          </w:divBdr>
        </w:div>
      </w:divsChild>
    </w:div>
    <w:div w:id="1022121977">
      <w:bodyDiv w:val="1"/>
      <w:marLeft w:val="0"/>
      <w:marRight w:val="0"/>
      <w:marTop w:val="0"/>
      <w:marBottom w:val="0"/>
      <w:divBdr>
        <w:top w:val="none" w:sz="0" w:space="0" w:color="auto"/>
        <w:left w:val="none" w:sz="0" w:space="0" w:color="auto"/>
        <w:bottom w:val="none" w:sz="0" w:space="0" w:color="auto"/>
        <w:right w:val="none" w:sz="0" w:space="0" w:color="auto"/>
      </w:divBdr>
      <w:divsChild>
        <w:div w:id="163519584">
          <w:marLeft w:val="0"/>
          <w:marRight w:val="0"/>
          <w:marTop w:val="0"/>
          <w:marBottom w:val="0"/>
          <w:divBdr>
            <w:top w:val="none" w:sz="0" w:space="0" w:color="auto"/>
            <w:left w:val="none" w:sz="0" w:space="0" w:color="auto"/>
            <w:bottom w:val="none" w:sz="0" w:space="0" w:color="auto"/>
            <w:right w:val="none" w:sz="0" w:space="0" w:color="auto"/>
          </w:divBdr>
        </w:div>
        <w:div w:id="642388551">
          <w:marLeft w:val="0"/>
          <w:marRight w:val="0"/>
          <w:marTop w:val="0"/>
          <w:marBottom w:val="0"/>
          <w:divBdr>
            <w:top w:val="none" w:sz="0" w:space="0" w:color="auto"/>
            <w:left w:val="none" w:sz="0" w:space="0" w:color="auto"/>
            <w:bottom w:val="none" w:sz="0" w:space="0" w:color="auto"/>
            <w:right w:val="none" w:sz="0" w:space="0" w:color="auto"/>
          </w:divBdr>
        </w:div>
      </w:divsChild>
    </w:div>
    <w:div w:id="1779255122">
      <w:bodyDiv w:val="1"/>
      <w:marLeft w:val="0"/>
      <w:marRight w:val="0"/>
      <w:marTop w:val="0"/>
      <w:marBottom w:val="0"/>
      <w:divBdr>
        <w:top w:val="none" w:sz="0" w:space="0" w:color="auto"/>
        <w:left w:val="none" w:sz="0" w:space="0" w:color="auto"/>
        <w:bottom w:val="none" w:sz="0" w:space="0" w:color="auto"/>
        <w:right w:val="none" w:sz="0" w:space="0" w:color="auto"/>
      </w:divBdr>
      <w:divsChild>
        <w:div w:id="1392923576">
          <w:marLeft w:val="0"/>
          <w:marRight w:val="0"/>
          <w:marTop w:val="0"/>
          <w:marBottom w:val="0"/>
          <w:divBdr>
            <w:top w:val="none" w:sz="0" w:space="0" w:color="auto"/>
            <w:left w:val="none" w:sz="0" w:space="0" w:color="auto"/>
            <w:bottom w:val="none" w:sz="0" w:space="0" w:color="auto"/>
            <w:right w:val="none" w:sz="0" w:space="0" w:color="auto"/>
          </w:divBdr>
        </w:div>
        <w:div w:id="154494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Kurt   Messick</dc:creator>
  <cp:keywords/>
  <dc:description/>
  <cp:lastModifiedBy>Curtis Bonk</cp:lastModifiedBy>
  <cp:revision>2</cp:revision>
  <cp:lastPrinted>2018-08-08T22:40:00Z</cp:lastPrinted>
  <dcterms:created xsi:type="dcterms:W3CDTF">2018-08-08T22:40:00Z</dcterms:created>
  <dcterms:modified xsi:type="dcterms:W3CDTF">2018-08-08T22:40:00Z</dcterms:modified>
</cp:coreProperties>
</file>